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0B" w:rsidRPr="00043B0B" w:rsidRDefault="00043B0B" w:rsidP="00043B0B">
      <w:pPr>
        <w:shd w:val="clear" w:color="auto" w:fill="FFFFFF"/>
        <w:rPr>
          <w:rFonts w:ascii="Times" w:hAnsi="Times" w:cs="Times New Roman"/>
          <w:color w:val="000000"/>
          <w:sz w:val="20"/>
          <w:szCs w:val="20"/>
        </w:rPr>
      </w:pPr>
      <w:r w:rsidRPr="00043B0B">
        <w:rPr>
          <w:rFonts w:ascii="Times" w:hAnsi="Times" w:cs="Times New Roman"/>
          <w:color w:val="000000"/>
          <w:sz w:val="20"/>
          <w:szCs w:val="20"/>
        </w:rPr>
        <w:t> </w:t>
      </w:r>
    </w:p>
    <w:p w:rsidR="00043B0B" w:rsidRPr="00043B0B" w:rsidRDefault="00043B0B" w:rsidP="00043B0B">
      <w:pPr>
        <w:shd w:val="clear" w:color="auto" w:fill="FFFFFF"/>
        <w:spacing w:before="100" w:beforeAutospacing="1" w:after="100" w:afterAutospacing="1"/>
        <w:jc w:val="center"/>
        <w:rPr>
          <w:rFonts w:ascii="Times" w:hAnsi="Times" w:cs="Times New Roman"/>
          <w:color w:val="000000"/>
          <w:sz w:val="20"/>
          <w:szCs w:val="20"/>
        </w:rPr>
      </w:pPr>
      <w:r w:rsidRPr="00043B0B">
        <w:rPr>
          <w:rFonts w:ascii="Helvetica" w:hAnsi="Helvetica" w:cs="Times New Roman"/>
          <w:b/>
          <w:bCs/>
          <w:color w:val="082984"/>
          <w:sz w:val="48"/>
          <w:szCs w:val="48"/>
        </w:rPr>
        <w:t>The Center for Social Gerontology</w:t>
      </w:r>
      <w:r w:rsidRPr="00043B0B">
        <w:rPr>
          <w:rFonts w:ascii="Helvetica" w:hAnsi="Helvetica" w:cs="Times New Roman"/>
          <w:color w:val="082984"/>
          <w:sz w:val="27"/>
          <w:szCs w:val="27"/>
        </w:rPr>
        <w:br/>
      </w:r>
      <w:r w:rsidRPr="00043B0B">
        <w:rPr>
          <w:rFonts w:ascii="Helvetica" w:hAnsi="Helvetica" w:cs="Times New Roman"/>
          <w:b/>
          <w:bCs/>
          <w:color w:val="000000"/>
          <w:sz w:val="27"/>
          <w:szCs w:val="27"/>
        </w:rPr>
        <w:t xml:space="preserve">2307 Shelby Avenue, Ann Arbor, MI 48103 </w:t>
      </w:r>
      <w:proofErr w:type="spellStart"/>
      <w:r w:rsidRPr="00043B0B">
        <w:rPr>
          <w:rFonts w:ascii="Helvetica" w:hAnsi="Helvetica" w:cs="Times New Roman"/>
          <w:b/>
          <w:bCs/>
          <w:color w:val="000000"/>
          <w:sz w:val="27"/>
          <w:szCs w:val="27"/>
        </w:rPr>
        <w:t>tel</w:t>
      </w:r>
      <w:proofErr w:type="spellEnd"/>
      <w:r w:rsidRPr="00043B0B">
        <w:rPr>
          <w:rFonts w:ascii="Helvetica" w:hAnsi="Helvetica" w:cs="Times New Roman"/>
          <w:b/>
          <w:bCs/>
          <w:color w:val="000000"/>
          <w:sz w:val="27"/>
          <w:szCs w:val="27"/>
        </w:rPr>
        <w:t>: 734 665-1126 fax: 734 665-2071</w:t>
      </w:r>
      <w:r w:rsidRPr="00043B0B">
        <w:rPr>
          <w:rFonts w:ascii="Times" w:hAnsi="Times" w:cs="Times New Roman"/>
          <w:color w:val="082984"/>
          <w:sz w:val="27"/>
          <w:szCs w:val="27"/>
        </w:rPr>
        <w:br/>
      </w:r>
      <w:hyperlink r:id="rId5" w:history="1">
        <w:r w:rsidRPr="00043B0B">
          <w:rPr>
            <w:rFonts w:ascii="Times" w:hAnsi="Times" w:cs="Times New Roman"/>
            <w:b/>
            <w:bCs/>
            <w:color w:val="082984"/>
            <w:sz w:val="20"/>
            <w:szCs w:val="20"/>
            <w:u w:val="single"/>
          </w:rPr>
          <w:t>tcsg@tcsg.org</w:t>
        </w:r>
      </w:hyperlink>
    </w:p>
    <w:p w:rsidR="00043B0B" w:rsidRPr="00043B0B" w:rsidRDefault="00043B0B" w:rsidP="00043B0B">
      <w:pPr>
        <w:shd w:val="clear" w:color="auto" w:fill="FFFFFF"/>
        <w:spacing w:after="240"/>
        <w:rPr>
          <w:rFonts w:ascii="Times" w:hAnsi="Times" w:cs="Times New Roman"/>
          <w:color w:val="000000"/>
          <w:sz w:val="20"/>
          <w:szCs w:val="20"/>
        </w:rPr>
      </w:pPr>
      <w:r w:rsidRPr="00043B0B">
        <w:rPr>
          <w:rFonts w:ascii="Times" w:hAnsi="Times" w:cs="Times New Roman"/>
          <w:color w:val="082984"/>
          <w:sz w:val="20"/>
          <w:szCs w:val="20"/>
        </w:rPr>
        <w:br/>
      </w:r>
      <w:r w:rsidRPr="00043B0B">
        <w:rPr>
          <w:rFonts w:ascii="Times" w:hAnsi="Times" w:cs="Times New Roman"/>
          <w:color w:val="082984"/>
          <w:sz w:val="20"/>
          <w:szCs w:val="20"/>
        </w:rPr>
        <w:br/>
      </w:r>
    </w:p>
    <w:p w:rsidR="00043B0B" w:rsidRPr="00043B0B" w:rsidRDefault="00043B0B" w:rsidP="00043B0B">
      <w:pPr>
        <w:shd w:val="clear" w:color="auto" w:fill="FFFFFF"/>
        <w:spacing w:before="100" w:beforeAutospacing="1" w:after="100" w:afterAutospacing="1"/>
        <w:ind w:left="720" w:right="720"/>
        <w:jc w:val="center"/>
        <w:rPr>
          <w:rFonts w:ascii="Times" w:hAnsi="Times" w:cs="Times New Roman"/>
          <w:color w:val="000000"/>
          <w:sz w:val="20"/>
          <w:szCs w:val="20"/>
        </w:rPr>
      </w:pPr>
      <w:r w:rsidRPr="00043B0B">
        <w:rPr>
          <w:rFonts w:ascii="Times" w:hAnsi="Times" w:cs="Times New Roman"/>
          <w:b/>
          <w:bCs/>
          <w:color w:val="082984"/>
          <w:sz w:val="48"/>
          <w:szCs w:val="48"/>
        </w:rPr>
        <w:t>ELDER MEDIATION ANNOTATED RESOURCE LIBRARY</w:t>
      </w:r>
    </w:p>
    <w:p w:rsidR="00043B0B" w:rsidRPr="00043B0B" w:rsidRDefault="00043B0B" w:rsidP="00043B0B">
      <w:pPr>
        <w:shd w:val="clear" w:color="auto" w:fill="FFFFFF"/>
        <w:spacing w:before="100" w:beforeAutospacing="1" w:after="100" w:afterAutospacing="1"/>
        <w:ind w:left="720" w:right="720"/>
        <w:rPr>
          <w:rFonts w:ascii="Times" w:hAnsi="Times" w:cs="Times New Roman"/>
          <w:color w:val="000000"/>
          <w:sz w:val="20"/>
          <w:szCs w:val="20"/>
        </w:rPr>
      </w:pPr>
      <w:r w:rsidRPr="00043B0B">
        <w:rPr>
          <w:rFonts w:ascii="Times" w:hAnsi="Times" w:cs="Times New Roman"/>
          <w:color w:val="000000"/>
        </w:rPr>
        <w:t> </w:t>
      </w:r>
    </w:p>
    <w:p w:rsidR="00043B0B" w:rsidRPr="00043B0B" w:rsidRDefault="00043B0B" w:rsidP="00043B0B">
      <w:pPr>
        <w:shd w:val="clear" w:color="auto" w:fill="FFFFFF"/>
        <w:spacing w:before="100" w:beforeAutospacing="1" w:after="240"/>
        <w:ind w:left="720" w:right="720"/>
        <w:jc w:val="center"/>
        <w:rPr>
          <w:rFonts w:ascii="Times" w:hAnsi="Times" w:cs="Times New Roman"/>
          <w:color w:val="000000"/>
          <w:sz w:val="20"/>
          <w:szCs w:val="20"/>
        </w:rPr>
      </w:pPr>
      <w:r w:rsidRPr="00043B0B">
        <w:rPr>
          <w:rFonts w:ascii="Times" w:hAnsi="Times" w:cs="Times New Roman"/>
          <w:b/>
          <w:bCs/>
          <w:color w:val="082984"/>
          <w:sz w:val="36"/>
          <w:szCs w:val="36"/>
        </w:rPr>
        <w:t>ANNOUNCEMENT:</w:t>
      </w:r>
      <w:r w:rsidRPr="00043B0B">
        <w:rPr>
          <w:rFonts w:ascii="Times" w:hAnsi="Times" w:cs="Times New Roman"/>
          <w:color w:val="082984"/>
          <w:sz w:val="36"/>
          <w:szCs w:val="36"/>
        </w:rPr>
        <w:t> Elder Mediation Annotated Resource Library Released</w:t>
      </w:r>
    </w:p>
    <w:p w:rsidR="00043B0B" w:rsidRPr="00043B0B" w:rsidRDefault="00043B0B" w:rsidP="00043B0B">
      <w:pPr>
        <w:shd w:val="clear" w:color="auto" w:fill="FFFFFF"/>
        <w:spacing w:before="100" w:beforeAutospacing="1" w:after="240"/>
        <w:ind w:left="720" w:right="720"/>
        <w:jc w:val="center"/>
        <w:rPr>
          <w:rFonts w:ascii="Times" w:hAnsi="Times" w:cs="Times New Roman"/>
          <w:color w:val="000000"/>
          <w:sz w:val="20"/>
          <w:szCs w:val="20"/>
        </w:rPr>
      </w:pPr>
      <w:r w:rsidRPr="00043B0B">
        <w:rPr>
          <w:rFonts w:ascii="Times" w:hAnsi="Times" w:cs="Times New Roman"/>
          <w:b/>
          <w:bCs/>
          <w:color w:val="000000"/>
          <w:sz w:val="36"/>
          <w:szCs w:val="36"/>
        </w:rPr>
        <w:t>To download a printable copy of TCSG's Elder Mediation Annotate</w:t>
      </w:r>
      <w:r>
        <w:rPr>
          <w:rFonts w:ascii="Times" w:hAnsi="Times" w:cs="Times New Roman"/>
          <w:b/>
          <w:bCs/>
          <w:color w:val="000000"/>
          <w:sz w:val="36"/>
          <w:szCs w:val="36"/>
        </w:rPr>
        <w:t xml:space="preserve">d Resource Library, please click </w:t>
      </w:r>
      <w:hyperlink r:id="rId6" w:history="1">
        <w:r w:rsidRPr="00043B0B">
          <w:rPr>
            <w:rStyle w:val="Hyperlink"/>
            <w:rFonts w:ascii="Times" w:hAnsi="Times" w:cs="Times New Roman"/>
            <w:b/>
            <w:bCs/>
            <w:sz w:val="36"/>
            <w:szCs w:val="36"/>
          </w:rPr>
          <w:t>here</w:t>
        </w:r>
      </w:hyperlink>
      <w:bookmarkStart w:id="0" w:name="_GoBack"/>
      <w:bookmarkEnd w:id="0"/>
    </w:p>
    <w:p w:rsidR="00043B0B" w:rsidRPr="00043B0B" w:rsidRDefault="00043B0B" w:rsidP="00043B0B">
      <w:pPr>
        <w:shd w:val="clear" w:color="auto" w:fill="FFFFFF"/>
        <w:spacing w:before="100" w:beforeAutospacing="1" w:after="100" w:afterAutospacing="1"/>
        <w:ind w:left="720" w:right="720"/>
        <w:rPr>
          <w:rFonts w:ascii="Times" w:hAnsi="Times" w:cs="Times New Roman"/>
          <w:color w:val="000000"/>
          <w:sz w:val="20"/>
          <w:szCs w:val="20"/>
        </w:rPr>
      </w:pPr>
      <w:r w:rsidRPr="00043B0B">
        <w:rPr>
          <w:rFonts w:ascii="Times" w:hAnsi="Times" w:cs="Times New Roman"/>
          <w:color w:val="000000"/>
        </w:rPr>
        <w:t>The Center for Social Gerontology is pleased to announce the release of the annotated bibliography on elder mediation. </w:t>
      </w:r>
      <w:r w:rsidRPr="00043B0B">
        <w:rPr>
          <w:rFonts w:ascii="Times" w:hAnsi="Times" w:cs="Times New Roman"/>
          <w:i/>
          <w:iCs/>
          <w:color w:val="000000"/>
        </w:rPr>
        <w:t>The purpose of the bibliography is to provide a comprehensive listing and brief description of the universe of existing materials, </w:t>
      </w:r>
      <w:r w:rsidRPr="00043B0B">
        <w:rPr>
          <w:rFonts w:ascii="Times" w:hAnsi="Times" w:cs="Times New Roman"/>
          <w:i/>
          <w:iCs/>
          <w:color w:val="000000"/>
        </w:rPr>
        <w:br/>
        <w:t>--books/manuals/reports, articles, and video/online information</w:t>
      </w:r>
      <w:r w:rsidRPr="00043B0B">
        <w:rPr>
          <w:rFonts w:ascii="Times" w:hAnsi="Times" w:cs="Times New Roman"/>
          <w:i/>
          <w:iCs/>
          <w:color w:val="000000"/>
        </w:rPr>
        <w:br/>
        <w:t>--on the development, provision, and evaluation of elder mediation</w:t>
      </w:r>
      <w:r w:rsidRPr="00043B0B">
        <w:rPr>
          <w:rFonts w:ascii="Times" w:hAnsi="Times" w:cs="Times New Roman"/>
          <w:color w:val="000000"/>
        </w:rPr>
        <w:br/>
        <w:t>The bibliography includes all items (see caveat) we have been able to identify as being directly related and that hit the conjuncture of mediation and aging/disability/health care. It does not include items not directly related to elder mediation, e.g. items on guardianship, capacity, long-term care, or the field of mediation generally.</w:t>
      </w:r>
      <w:r w:rsidRPr="00043B0B">
        <w:rPr>
          <w:rFonts w:ascii="Times" w:hAnsi="Times" w:cs="Times New Roman"/>
          <w:color w:val="000000"/>
        </w:rPr>
        <w:br/>
      </w:r>
      <w:r w:rsidRPr="00043B0B">
        <w:rPr>
          <w:rFonts w:ascii="Times" w:hAnsi="Times" w:cs="Times New Roman"/>
          <w:color w:val="000000"/>
        </w:rPr>
        <w:br/>
      </w:r>
      <w:r w:rsidRPr="00043B0B">
        <w:rPr>
          <w:rFonts w:ascii="Times" w:hAnsi="Times" w:cs="Times New Roman"/>
          <w:b/>
          <w:bCs/>
          <w:color w:val="000000"/>
          <w:u w:val="single"/>
        </w:rPr>
        <w:t>SUBSTANTIVE AREAS</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t></w:t>
      </w:r>
      <w:r w:rsidRPr="00043B0B">
        <w:rPr>
          <w:rFonts w:ascii="Times New Roman" w:hAnsi="Times New Roman" w:cs="Times New Roman"/>
          <w:color w:val="000000"/>
          <w:sz w:val="14"/>
          <w:szCs w:val="14"/>
        </w:rPr>
        <w:t>       </w:t>
      </w:r>
      <w:r w:rsidRPr="00043B0B">
        <w:rPr>
          <w:rFonts w:ascii="Times" w:hAnsi="Times" w:cs="Times New Roman"/>
          <w:color w:val="000000"/>
          <w:sz w:val="20"/>
          <w:szCs w:val="20"/>
        </w:rPr>
        <w:t>Guardianship and caregiver mediation</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lastRenderedPageBreak/>
        <w:t></w:t>
      </w:r>
      <w:r w:rsidRPr="00043B0B">
        <w:rPr>
          <w:rFonts w:ascii="Times New Roman" w:hAnsi="Times New Roman" w:cs="Times New Roman"/>
          <w:color w:val="000000"/>
          <w:sz w:val="14"/>
          <w:szCs w:val="14"/>
        </w:rPr>
        <w:t>       </w:t>
      </w:r>
      <w:r w:rsidRPr="00043B0B">
        <w:rPr>
          <w:rFonts w:ascii="Times" w:hAnsi="Times" w:cs="Times New Roman"/>
          <w:color w:val="000000"/>
          <w:sz w:val="20"/>
          <w:szCs w:val="20"/>
        </w:rPr>
        <w:t>Healthcare, Medicare, and bioethics mediation</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t></w:t>
      </w:r>
      <w:r w:rsidRPr="00043B0B">
        <w:rPr>
          <w:rFonts w:ascii="Times New Roman" w:hAnsi="Times New Roman" w:cs="Times New Roman"/>
          <w:color w:val="000000"/>
          <w:sz w:val="14"/>
          <w:szCs w:val="14"/>
        </w:rPr>
        <w:t>       </w:t>
      </w:r>
      <w:r w:rsidRPr="00043B0B">
        <w:rPr>
          <w:rFonts w:ascii="Times" w:hAnsi="Times" w:cs="Times New Roman"/>
          <w:color w:val="000000"/>
          <w:sz w:val="20"/>
          <w:szCs w:val="20"/>
        </w:rPr>
        <w:t>ADA/disability mediation</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t></w:t>
      </w:r>
      <w:r w:rsidRPr="00043B0B">
        <w:rPr>
          <w:rFonts w:ascii="Times New Roman" w:hAnsi="Times New Roman" w:cs="Times New Roman"/>
          <w:color w:val="000000"/>
          <w:sz w:val="14"/>
          <w:szCs w:val="14"/>
        </w:rPr>
        <w:t>       </w:t>
      </w:r>
      <w:r w:rsidRPr="00043B0B">
        <w:rPr>
          <w:rFonts w:ascii="Times" w:hAnsi="Times" w:cs="Times New Roman"/>
          <w:color w:val="000000"/>
          <w:sz w:val="20"/>
          <w:szCs w:val="20"/>
        </w:rPr>
        <w:t>Mediation of consumer disputes common to elderly</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t></w:t>
      </w:r>
      <w:r w:rsidRPr="00043B0B">
        <w:rPr>
          <w:rFonts w:ascii="Times New Roman" w:hAnsi="Times New Roman" w:cs="Times New Roman"/>
          <w:color w:val="000000"/>
          <w:sz w:val="14"/>
          <w:szCs w:val="14"/>
        </w:rPr>
        <w:t>       </w:t>
      </w:r>
      <w:r w:rsidRPr="00043B0B">
        <w:rPr>
          <w:rFonts w:ascii="Times" w:hAnsi="Times" w:cs="Times New Roman"/>
          <w:color w:val="000000"/>
          <w:sz w:val="20"/>
          <w:szCs w:val="20"/>
        </w:rPr>
        <w:t>Probate mediation; elder financial planning issues</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t></w:t>
      </w:r>
      <w:r w:rsidRPr="00043B0B">
        <w:rPr>
          <w:rFonts w:ascii="Times New Roman" w:hAnsi="Times New Roman" w:cs="Times New Roman"/>
          <w:color w:val="000000"/>
          <w:sz w:val="14"/>
          <w:szCs w:val="14"/>
        </w:rPr>
        <w:t>       </w:t>
      </w:r>
      <w:proofErr w:type="gramStart"/>
      <w:r w:rsidRPr="00043B0B">
        <w:rPr>
          <w:rFonts w:ascii="Times" w:hAnsi="Times" w:cs="Times New Roman"/>
          <w:color w:val="000000"/>
          <w:sz w:val="20"/>
          <w:szCs w:val="20"/>
        </w:rPr>
        <w:t>Long term</w:t>
      </w:r>
      <w:proofErr w:type="gramEnd"/>
      <w:r w:rsidRPr="00043B0B">
        <w:rPr>
          <w:rFonts w:ascii="Times" w:hAnsi="Times" w:cs="Times New Roman"/>
          <w:color w:val="000000"/>
          <w:sz w:val="20"/>
          <w:szCs w:val="20"/>
        </w:rPr>
        <w:t xml:space="preserve"> care mediation</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t></w:t>
      </w:r>
      <w:r w:rsidRPr="00043B0B">
        <w:rPr>
          <w:rFonts w:ascii="Times New Roman" w:hAnsi="Times New Roman" w:cs="Times New Roman"/>
          <w:color w:val="000000"/>
          <w:sz w:val="14"/>
          <w:szCs w:val="14"/>
        </w:rPr>
        <w:t>       </w:t>
      </w:r>
      <w:r w:rsidRPr="00043B0B">
        <w:rPr>
          <w:rFonts w:ascii="Times" w:hAnsi="Times" w:cs="Times New Roman"/>
          <w:color w:val="000000"/>
          <w:sz w:val="20"/>
          <w:szCs w:val="20"/>
        </w:rPr>
        <w:t>Elder Housing Mediation</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t></w:t>
      </w:r>
      <w:r w:rsidRPr="00043B0B">
        <w:rPr>
          <w:rFonts w:ascii="Times New Roman" w:hAnsi="Times New Roman" w:cs="Times New Roman"/>
          <w:color w:val="000000"/>
          <w:sz w:val="14"/>
          <w:szCs w:val="14"/>
        </w:rPr>
        <w:t>       </w:t>
      </w:r>
      <w:r w:rsidRPr="00043B0B">
        <w:rPr>
          <w:rFonts w:ascii="Times" w:hAnsi="Times" w:cs="Times New Roman"/>
          <w:color w:val="000000"/>
          <w:sz w:val="20"/>
          <w:szCs w:val="20"/>
        </w:rPr>
        <w:t>Family Mediation - grandparent issues, family dynamics, divorce, lifestyle choices</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t></w:t>
      </w:r>
      <w:r w:rsidRPr="00043B0B">
        <w:rPr>
          <w:rFonts w:ascii="Times New Roman" w:hAnsi="Times New Roman" w:cs="Times New Roman"/>
          <w:color w:val="000000"/>
          <w:sz w:val="14"/>
          <w:szCs w:val="14"/>
        </w:rPr>
        <w:t>       </w:t>
      </w:r>
      <w:r w:rsidRPr="00043B0B">
        <w:rPr>
          <w:rFonts w:ascii="Times" w:hAnsi="Times" w:cs="Times New Roman"/>
          <w:color w:val="000000"/>
          <w:sz w:val="20"/>
          <w:szCs w:val="20"/>
        </w:rPr>
        <w:t>Driving, living arrangements, personal and household care, and management</w:t>
      </w:r>
    </w:p>
    <w:p w:rsidR="00043B0B" w:rsidRPr="00043B0B" w:rsidRDefault="00043B0B" w:rsidP="00043B0B">
      <w:pPr>
        <w:shd w:val="clear" w:color="auto" w:fill="FFFFFF"/>
        <w:spacing w:before="100" w:beforeAutospacing="1" w:after="100" w:afterAutospacing="1"/>
        <w:ind w:left="720" w:right="720"/>
        <w:rPr>
          <w:rFonts w:ascii="Times" w:hAnsi="Times" w:cs="Times New Roman"/>
          <w:color w:val="000000"/>
          <w:sz w:val="20"/>
          <w:szCs w:val="20"/>
        </w:rPr>
      </w:pPr>
      <w:r w:rsidRPr="00043B0B">
        <w:rPr>
          <w:rFonts w:ascii="Times" w:hAnsi="Times" w:cs="Times New Roman"/>
          <w:color w:val="000000"/>
        </w:rPr>
        <w:br/>
      </w:r>
      <w:r w:rsidRPr="00043B0B">
        <w:rPr>
          <w:rFonts w:ascii="Times" w:hAnsi="Times" w:cs="Times New Roman"/>
          <w:b/>
          <w:bCs/>
          <w:color w:val="000000"/>
          <w:u w:val="single"/>
        </w:rPr>
        <w:t>PROCESS AREAS</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t></w:t>
      </w:r>
      <w:r w:rsidRPr="00043B0B">
        <w:rPr>
          <w:rFonts w:ascii="Times New Roman" w:hAnsi="Times New Roman" w:cs="Times New Roman"/>
          <w:color w:val="000000"/>
          <w:sz w:val="14"/>
          <w:szCs w:val="14"/>
        </w:rPr>
        <w:t>       </w:t>
      </w:r>
      <w:r w:rsidRPr="00043B0B">
        <w:rPr>
          <w:rFonts w:ascii="Times" w:hAnsi="Times" w:cs="Times New Roman"/>
          <w:color w:val="000000"/>
          <w:sz w:val="20"/>
          <w:szCs w:val="20"/>
        </w:rPr>
        <w:t>Capacity to mediate</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t></w:t>
      </w:r>
      <w:r w:rsidRPr="00043B0B">
        <w:rPr>
          <w:rFonts w:ascii="Times New Roman" w:hAnsi="Times New Roman" w:cs="Times New Roman"/>
          <w:color w:val="000000"/>
          <w:sz w:val="14"/>
          <w:szCs w:val="14"/>
        </w:rPr>
        <w:t>       </w:t>
      </w:r>
      <w:r w:rsidRPr="00043B0B">
        <w:rPr>
          <w:rFonts w:ascii="Times" w:hAnsi="Times" w:cs="Times New Roman"/>
          <w:color w:val="000000"/>
          <w:sz w:val="20"/>
          <w:szCs w:val="20"/>
        </w:rPr>
        <w:t>Policy/standards/quality assurance for elder mediation programs</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t></w:t>
      </w:r>
      <w:r w:rsidRPr="00043B0B">
        <w:rPr>
          <w:rFonts w:ascii="Times New Roman" w:hAnsi="Times New Roman" w:cs="Times New Roman"/>
          <w:color w:val="000000"/>
          <w:sz w:val="14"/>
          <w:szCs w:val="14"/>
        </w:rPr>
        <w:t>       </w:t>
      </w:r>
      <w:r w:rsidRPr="00043B0B">
        <w:rPr>
          <w:rFonts w:ascii="Times" w:hAnsi="Times" w:cs="Times New Roman"/>
          <w:color w:val="000000"/>
          <w:sz w:val="20"/>
          <w:szCs w:val="20"/>
        </w:rPr>
        <w:t>Training of elders to mediate peer issues</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t></w:t>
      </w:r>
      <w:r w:rsidRPr="00043B0B">
        <w:rPr>
          <w:rFonts w:ascii="Times New Roman" w:hAnsi="Times New Roman" w:cs="Times New Roman"/>
          <w:color w:val="000000"/>
          <w:sz w:val="14"/>
          <w:szCs w:val="14"/>
        </w:rPr>
        <w:t>       </w:t>
      </w:r>
      <w:r w:rsidRPr="00043B0B">
        <w:rPr>
          <w:rFonts w:ascii="Times" w:hAnsi="Times" w:cs="Times New Roman"/>
          <w:color w:val="000000"/>
          <w:sz w:val="20"/>
          <w:szCs w:val="20"/>
        </w:rPr>
        <w:t>Referral protocols (as between senior mediation programs and legal services/Older Americans Act Title III)</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t></w:t>
      </w:r>
      <w:r w:rsidRPr="00043B0B">
        <w:rPr>
          <w:rFonts w:ascii="Times New Roman" w:hAnsi="Times New Roman" w:cs="Times New Roman"/>
          <w:color w:val="000000"/>
          <w:sz w:val="14"/>
          <w:szCs w:val="14"/>
        </w:rPr>
        <w:t>       </w:t>
      </w:r>
      <w:r w:rsidRPr="00043B0B">
        <w:rPr>
          <w:rFonts w:ascii="Times" w:hAnsi="Times" w:cs="Times New Roman"/>
          <w:color w:val="000000"/>
          <w:sz w:val="20"/>
          <w:szCs w:val="20"/>
        </w:rPr>
        <w:t>Training curricula on senior mediation; examples of presentations</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t></w:t>
      </w:r>
      <w:r w:rsidRPr="00043B0B">
        <w:rPr>
          <w:rFonts w:ascii="Times New Roman" w:hAnsi="Times New Roman" w:cs="Times New Roman"/>
          <w:color w:val="000000"/>
          <w:sz w:val="14"/>
          <w:szCs w:val="14"/>
        </w:rPr>
        <w:t>       </w:t>
      </w:r>
      <w:r w:rsidRPr="00043B0B">
        <w:rPr>
          <w:rFonts w:ascii="Times" w:hAnsi="Times" w:cs="Times New Roman"/>
          <w:color w:val="000000"/>
          <w:sz w:val="20"/>
          <w:szCs w:val="20"/>
        </w:rPr>
        <w:t>Use of problem-solving approach by staff, seniors, others - a "</w:t>
      </w:r>
      <w:proofErr w:type="spellStart"/>
      <w:r w:rsidRPr="00043B0B">
        <w:rPr>
          <w:rFonts w:ascii="Times" w:hAnsi="Times" w:cs="Times New Roman"/>
          <w:color w:val="000000"/>
          <w:sz w:val="20"/>
          <w:szCs w:val="20"/>
        </w:rPr>
        <w:t>mediative</w:t>
      </w:r>
      <w:proofErr w:type="spellEnd"/>
      <w:r w:rsidRPr="00043B0B">
        <w:rPr>
          <w:rFonts w:ascii="Times" w:hAnsi="Times" w:cs="Times New Roman"/>
          <w:color w:val="000000"/>
          <w:sz w:val="20"/>
          <w:szCs w:val="20"/>
        </w:rPr>
        <w:t xml:space="preserve"> approach"</w:t>
      </w:r>
    </w:p>
    <w:p w:rsidR="00043B0B" w:rsidRPr="00043B0B" w:rsidRDefault="00043B0B" w:rsidP="00043B0B">
      <w:pPr>
        <w:shd w:val="clear" w:color="auto" w:fill="FFFFFF"/>
        <w:spacing w:before="100" w:beforeAutospacing="1" w:after="100" w:afterAutospacing="1"/>
        <w:ind w:left="1440" w:right="720" w:hanging="360"/>
        <w:rPr>
          <w:rFonts w:ascii="Times" w:hAnsi="Times" w:cs="Times New Roman"/>
          <w:color w:val="000000"/>
          <w:sz w:val="20"/>
          <w:szCs w:val="20"/>
        </w:rPr>
      </w:pPr>
      <w:r w:rsidRPr="00043B0B">
        <w:rPr>
          <w:rFonts w:ascii="Symbol" w:hAnsi="Symbol" w:cs="Times New Roman"/>
          <w:color w:val="000000"/>
          <w:sz w:val="20"/>
          <w:szCs w:val="20"/>
        </w:rPr>
        <w:t></w:t>
      </w:r>
      <w:r w:rsidRPr="00043B0B">
        <w:rPr>
          <w:rFonts w:ascii="Times New Roman" w:hAnsi="Times New Roman" w:cs="Times New Roman"/>
          <w:color w:val="000000"/>
          <w:sz w:val="14"/>
          <w:szCs w:val="14"/>
        </w:rPr>
        <w:t>       </w:t>
      </w:r>
      <w:r w:rsidRPr="00043B0B">
        <w:rPr>
          <w:rFonts w:ascii="Times" w:hAnsi="Times" w:cs="Times New Roman"/>
          <w:color w:val="000000"/>
          <w:sz w:val="20"/>
          <w:szCs w:val="20"/>
        </w:rPr>
        <w:t>Outreach/marketing/needs assessment</w:t>
      </w:r>
    </w:p>
    <w:p w:rsidR="00043B0B" w:rsidRPr="00043B0B" w:rsidRDefault="00043B0B" w:rsidP="00043B0B">
      <w:pPr>
        <w:shd w:val="clear" w:color="auto" w:fill="FFFFFF"/>
        <w:spacing w:before="100" w:beforeAutospacing="1" w:after="240"/>
        <w:ind w:left="720" w:right="720"/>
        <w:rPr>
          <w:rFonts w:ascii="Times" w:hAnsi="Times" w:cs="Times New Roman"/>
          <w:color w:val="000000"/>
          <w:sz w:val="20"/>
          <w:szCs w:val="20"/>
        </w:rPr>
      </w:pPr>
      <w:r w:rsidRPr="00043B0B">
        <w:rPr>
          <w:rFonts w:ascii="Times" w:hAnsi="Times" w:cs="Times New Roman"/>
          <w:color w:val="000000"/>
        </w:rPr>
        <w:br/>
      </w:r>
      <w:r w:rsidRPr="00043B0B">
        <w:rPr>
          <w:rFonts w:ascii="Times" w:hAnsi="Times" w:cs="Times New Roman"/>
          <w:i/>
          <w:iCs/>
          <w:color w:val="000000"/>
          <w:u w:val="single"/>
        </w:rPr>
        <w:t>Caveat:</w:t>
      </w:r>
      <w:r w:rsidRPr="00043B0B">
        <w:rPr>
          <w:rFonts w:ascii="Times" w:hAnsi="Times" w:cs="Times New Roman"/>
          <w:color w:val="000000"/>
        </w:rPr>
        <w:t> Please note that the inclusion of any item in this bibliography </w:t>
      </w:r>
      <w:r w:rsidRPr="00043B0B">
        <w:rPr>
          <w:rFonts w:ascii="Times" w:hAnsi="Times" w:cs="Times New Roman"/>
          <w:b/>
          <w:bCs/>
          <w:i/>
          <w:iCs/>
          <w:color w:val="000000"/>
        </w:rPr>
        <w:t>does not mean</w:t>
      </w:r>
      <w:r w:rsidRPr="00043B0B">
        <w:rPr>
          <w:rFonts w:ascii="Times" w:hAnsi="Times" w:cs="Times New Roman"/>
          <w:color w:val="000000"/>
        </w:rPr>
        <w:t> that </w:t>
      </w:r>
      <w:r w:rsidRPr="00043B0B">
        <w:rPr>
          <w:rFonts w:ascii="Times" w:hAnsi="Times" w:cs="Times New Roman"/>
          <w:i/>
          <w:iCs/>
          <w:color w:val="000000"/>
        </w:rPr>
        <w:t>The Center for Social Gerontology or anyone involved in its compilation </w:t>
      </w:r>
      <w:r w:rsidRPr="00043B0B">
        <w:rPr>
          <w:rFonts w:ascii="Times" w:hAnsi="Times" w:cs="Times New Roman"/>
          <w:b/>
          <w:bCs/>
          <w:i/>
          <w:iCs/>
          <w:color w:val="000000"/>
        </w:rPr>
        <w:t>is recommending or endorsing</w:t>
      </w:r>
      <w:r w:rsidRPr="00043B0B">
        <w:rPr>
          <w:rFonts w:ascii="Times" w:hAnsi="Times" w:cs="Times New Roman"/>
          <w:i/>
          <w:iCs/>
          <w:color w:val="000000"/>
        </w:rPr>
        <w:t> the content of the item.</w:t>
      </w:r>
      <w:r w:rsidRPr="00043B0B">
        <w:rPr>
          <w:rFonts w:ascii="Times" w:hAnsi="Times" w:cs="Times New Roman"/>
          <w:color w:val="000000"/>
        </w:rPr>
        <w:t> As noted above, it </w:t>
      </w:r>
      <w:r w:rsidRPr="00043B0B">
        <w:rPr>
          <w:rFonts w:ascii="Times" w:hAnsi="Times" w:cs="Times New Roman"/>
          <w:b/>
          <w:bCs/>
          <w:color w:val="000000"/>
          <w:u w:val="single"/>
        </w:rPr>
        <w:t>seeks to</w:t>
      </w:r>
      <w:r w:rsidRPr="00043B0B">
        <w:rPr>
          <w:rFonts w:ascii="Times" w:hAnsi="Times" w:cs="Times New Roman"/>
          <w:color w:val="000000"/>
        </w:rPr>
        <w:t> include the universe of items we identifies as being directly related to elder mediation.</w:t>
      </w:r>
      <w:r w:rsidRPr="00043B0B">
        <w:rPr>
          <w:rFonts w:ascii="Times" w:hAnsi="Times" w:cs="Times New Roman"/>
          <w:color w:val="000000"/>
        </w:rPr>
        <w:br/>
      </w:r>
      <w:r w:rsidRPr="00043B0B">
        <w:rPr>
          <w:rFonts w:ascii="Times" w:hAnsi="Times" w:cs="Times New Roman"/>
          <w:color w:val="000000"/>
          <w:u w:val="single"/>
        </w:rPr>
        <w:t>With this caveat,</w:t>
      </w:r>
      <w:r w:rsidRPr="00043B0B">
        <w:rPr>
          <w:rFonts w:ascii="Times" w:hAnsi="Times" w:cs="Times New Roman"/>
          <w:color w:val="000000"/>
        </w:rPr>
        <w:t> we present this annotated bibliography.</w:t>
      </w:r>
    </w:p>
    <w:p w:rsidR="00043B0B" w:rsidRPr="00043B0B" w:rsidRDefault="00043B0B" w:rsidP="00043B0B">
      <w:pPr>
        <w:shd w:val="clear" w:color="auto" w:fill="FFFFFF"/>
        <w:spacing w:before="100" w:beforeAutospacing="1" w:after="240"/>
        <w:ind w:left="720" w:right="720"/>
        <w:jc w:val="center"/>
        <w:rPr>
          <w:rFonts w:ascii="Times" w:hAnsi="Times" w:cs="Times New Roman"/>
          <w:color w:val="000000"/>
          <w:sz w:val="20"/>
          <w:szCs w:val="20"/>
        </w:rPr>
      </w:pPr>
      <w:r w:rsidRPr="00043B0B">
        <w:rPr>
          <w:rFonts w:ascii="Times" w:hAnsi="Times" w:cs="Times New Roman"/>
          <w:b/>
          <w:bCs/>
          <w:color w:val="000000"/>
          <w:sz w:val="27"/>
          <w:szCs w:val="27"/>
        </w:rPr>
        <w:t>To download a printable copy of TCSG's Elder Mediation Annotated Resource Library, please click </w:t>
      </w:r>
      <w:hyperlink r:id="rId7" w:history="1">
        <w:r w:rsidRPr="00043B0B">
          <w:rPr>
            <w:rFonts w:ascii="Times" w:hAnsi="Times" w:cs="Times New Roman"/>
            <w:b/>
            <w:bCs/>
            <w:color w:val="0000FF"/>
            <w:sz w:val="27"/>
            <w:szCs w:val="27"/>
            <w:u w:val="single"/>
          </w:rPr>
          <w:t>here</w:t>
        </w:r>
      </w:hyperlink>
      <w:r w:rsidRPr="00043B0B">
        <w:rPr>
          <w:rFonts w:ascii="Times" w:hAnsi="Times" w:cs="Times New Roman"/>
          <w:b/>
          <w:bCs/>
          <w:color w:val="000000"/>
          <w:sz w:val="27"/>
          <w:szCs w:val="27"/>
        </w:rPr>
        <w:t>.</w:t>
      </w:r>
      <w:r w:rsidRPr="00043B0B">
        <w:rPr>
          <w:rFonts w:ascii="Times" w:hAnsi="Times" w:cs="Times New Roman"/>
          <w:color w:val="000000"/>
        </w:rPr>
        <w:br/>
      </w:r>
      <w:r w:rsidRPr="00043B0B">
        <w:rPr>
          <w:rFonts w:ascii="Times" w:hAnsi="Times" w:cs="Times New Roman"/>
          <w:color w:val="000000"/>
        </w:rPr>
        <w:br/>
        <w:t>Authored by</w:t>
      </w:r>
      <w:r w:rsidRPr="00043B0B">
        <w:rPr>
          <w:rFonts w:ascii="Times" w:hAnsi="Times" w:cs="Times New Roman"/>
          <w:color w:val="000000"/>
        </w:rPr>
        <w:br/>
        <w:t xml:space="preserve">Brooke McCreary </w:t>
      </w:r>
      <w:proofErr w:type="spellStart"/>
      <w:r w:rsidRPr="00043B0B">
        <w:rPr>
          <w:rFonts w:ascii="Times" w:hAnsi="Times" w:cs="Times New Roman"/>
          <w:color w:val="000000"/>
        </w:rPr>
        <w:t>Fajardo</w:t>
      </w:r>
      <w:proofErr w:type="spellEnd"/>
      <w:r w:rsidRPr="00043B0B">
        <w:rPr>
          <w:rFonts w:ascii="Times" w:hAnsi="Times" w:cs="Times New Roman"/>
          <w:color w:val="000000"/>
        </w:rPr>
        <w:t xml:space="preserve"> of</w:t>
      </w:r>
      <w:r w:rsidRPr="00043B0B">
        <w:rPr>
          <w:rFonts w:ascii="Times" w:hAnsi="Times" w:cs="Times New Roman"/>
          <w:color w:val="000000"/>
        </w:rPr>
        <w:br/>
        <w:t>The Center for Social Gerontology, Inc.</w:t>
      </w:r>
      <w:r w:rsidRPr="00043B0B">
        <w:rPr>
          <w:rFonts w:ascii="Times" w:hAnsi="Times" w:cs="Times New Roman"/>
          <w:color w:val="000000"/>
        </w:rPr>
        <w:br/>
        <w:t>with assistance from</w:t>
      </w:r>
      <w:r w:rsidRPr="00043B0B">
        <w:rPr>
          <w:rFonts w:ascii="Times" w:hAnsi="Times" w:cs="Times New Roman"/>
          <w:color w:val="000000"/>
        </w:rPr>
        <w:br/>
      </w:r>
      <w:proofErr w:type="spellStart"/>
      <w:r w:rsidRPr="00043B0B">
        <w:rPr>
          <w:rFonts w:ascii="Times" w:hAnsi="Times" w:cs="Times New Roman"/>
          <w:color w:val="000000"/>
        </w:rPr>
        <w:t>Gerhild</w:t>
      </w:r>
      <w:proofErr w:type="spellEnd"/>
      <w:r w:rsidRPr="00043B0B">
        <w:rPr>
          <w:rFonts w:ascii="Times" w:hAnsi="Times" w:cs="Times New Roman"/>
          <w:color w:val="000000"/>
        </w:rPr>
        <w:t xml:space="preserve"> Bjornson, Ph.D., </w:t>
      </w:r>
      <w:proofErr w:type="gramStart"/>
      <w:r w:rsidRPr="00043B0B">
        <w:rPr>
          <w:rFonts w:ascii="Times" w:hAnsi="Times" w:cs="Times New Roman"/>
          <w:color w:val="000000"/>
        </w:rPr>
        <w:t>M.D</w:t>
      </w:r>
      <w:proofErr w:type="gramEnd"/>
      <w:r w:rsidRPr="00043B0B">
        <w:rPr>
          <w:rFonts w:ascii="Times" w:hAnsi="Times" w:cs="Times New Roman"/>
          <w:color w:val="000000"/>
        </w:rPr>
        <w:t>.</w:t>
      </w:r>
      <w:r w:rsidRPr="00043B0B">
        <w:rPr>
          <w:rFonts w:ascii="Times" w:hAnsi="Times" w:cs="Times New Roman"/>
          <w:color w:val="000000"/>
        </w:rPr>
        <w:br/>
      </w:r>
      <w:r w:rsidRPr="00043B0B">
        <w:rPr>
          <w:rFonts w:ascii="Times" w:hAnsi="Times" w:cs="Times New Roman"/>
          <w:color w:val="000000"/>
        </w:rPr>
        <w:br/>
        <w:t>Edited by</w:t>
      </w:r>
      <w:r w:rsidRPr="00043B0B">
        <w:rPr>
          <w:rFonts w:ascii="Times" w:hAnsi="Times" w:cs="Times New Roman"/>
          <w:color w:val="000000"/>
        </w:rPr>
        <w:br/>
        <w:t>Penelope A. Hommel, Co-Director</w:t>
      </w:r>
      <w:r w:rsidRPr="00043B0B">
        <w:rPr>
          <w:rFonts w:ascii="Times" w:hAnsi="Times" w:cs="Times New Roman"/>
          <w:color w:val="000000"/>
        </w:rPr>
        <w:br/>
        <w:t xml:space="preserve">&amp; Robert J. </w:t>
      </w:r>
      <w:proofErr w:type="spellStart"/>
      <w:r w:rsidRPr="00043B0B">
        <w:rPr>
          <w:rFonts w:ascii="Times" w:hAnsi="Times" w:cs="Times New Roman"/>
          <w:color w:val="000000"/>
        </w:rPr>
        <w:t>Rhudy</w:t>
      </w:r>
      <w:proofErr w:type="spellEnd"/>
      <w:r w:rsidRPr="00043B0B">
        <w:rPr>
          <w:rFonts w:ascii="Times" w:hAnsi="Times" w:cs="Times New Roman"/>
          <w:color w:val="000000"/>
        </w:rPr>
        <w:t>, Consulting Attorney</w:t>
      </w:r>
      <w:r w:rsidRPr="00043B0B">
        <w:rPr>
          <w:rFonts w:ascii="Times" w:hAnsi="Times" w:cs="Times New Roman"/>
          <w:color w:val="000000"/>
        </w:rPr>
        <w:br/>
        <w:t>The Center for Social Gerontology, Inc.</w:t>
      </w:r>
      <w:r w:rsidRPr="00043B0B">
        <w:rPr>
          <w:rFonts w:ascii="Times" w:hAnsi="Times" w:cs="Times New Roman"/>
          <w:color w:val="000000"/>
        </w:rPr>
        <w:br/>
        <w:t>&amp;</w:t>
      </w:r>
      <w:r w:rsidRPr="00043B0B">
        <w:rPr>
          <w:rFonts w:ascii="Times" w:hAnsi="Times" w:cs="Times New Roman"/>
          <w:color w:val="000000"/>
        </w:rPr>
        <w:br/>
        <w:t>Erica F. Wood, Assistant Director</w:t>
      </w:r>
      <w:r w:rsidRPr="00043B0B">
        <w:rPr>
          <w:rFonts w:ascii="Times" w:hAnsi="Times" w:cs="Times New Roman"/>
          <w:color w:val="000000"/>
        </w:rPr>
        <w:br/>
        <w:t>ABA Commission on Law &amp; Aging</w:t>
      </w:r>
      <w:r w:rsidRPr="00043B0B">
        <w:rPr>
          <w:rFonts w:ascii="Times" w:hAnsi="Times" w:cs="Times New Roman"/>
          <w:color w:val="000000"/>
        </w:rPr>
        <w:br/>
      </w:r>
      <w:r w:rsidRPr="00043B0B">
        <w:rPr>
          <w:rFonts w:ascii="Times" w:hAnsi="Times" w:cs="Times New Roman"/>
          <w:color w:val="000000"/>
        </w:rPr>
        <w:br/>
        <w:t>Last Updated: November 2008</w:t>
      </w:r>
      <w:r w:rsidRPr="00043B0B">
        <w:rPr>
          <w:rFonts w:ascii="Times" w:hAnsi="Times" w:cs="Times New Roman"/>
          <w:color w:val="000000"/>
        </w:rPr>
        <w:br/>
        <w:t>_ November 2008</w:t>
      </w:r>
      <w:r w:rsidRPr="00043B0B">
        <w:rPr>
          <w:rFonts w:ascii="Times" w:hAnsi="Times" w:cs="Times New Roman"/>
          <w:color w:val="000000"/>
        </w:rPr>
        <w:br/>
        <w:t>The Center for Social Gerontology, Inc.</w:t>
      </w:r>
      <w:r w:rsidRPr="00043B0B">
        <w:rPr>
          <w:rFonts w:ascii="Times" w:hAnsi="Times" w:cs="Times New Roman"/>
          <w:color w:val="000000"/>
        </w:rPr>
        <w:br/>
        <w:t>Ann Arbor, Michigan</w:t>
      </w:r>
    </w:p>
    <w:p w:rsidR="00043B0B" w:rsidRPr="00043B0B" w:rsidRDefault="00043B0B" w:rsidP="00043B0B">
      <w:pPr>
        <w:shd w:val="clear" w:color="auto" w:fill="FFFFFF"/>
        <w:spacing w:before="100" w:beforeAutospacing="1" w:after="240"/>
        <w:ind w:left="720" w:right="720"/>
        <w:rPr>
          <w:rFonts w:ascii="Times" w:hAnsi="Times" w:cs="Times New Roman"/>
          <w:color w:val="000000"/>
          <w:sz w:val="20"/>
          <w:szCs w:val="20"/>
        </w:rPr>
      </w:pPr>
      <w:r w:rsidRPr="00043B0B">
        <w:rPr>
          <w:rFonts w:ascii="Times" w:hAnsi="Times" w:cs="Times New Roman"/>
          <w:color w:val="000000"/>
        </w:rPr>
        <w:t>****TCSG encourages interested persons to submit relevant materials regarding elder mediation to its office for consideration to be included in the bibliography at the discretion of an elder mediation editorial advisory committee. Submit materials to:</w:t>
      </w:r>
      <w:r w:rsidRPr="00043B0B">
        <w:rPr>
          <w:rFonts w:ascii="Times" w:hAnsi="Times" w:cs="Times New Roman"/>
          <w:color w:val="000000"/>
        </w:rPr>
        <w:br/>
      </w:r>
      <w:r w:rsidRPr="00043B0B">
        <w:rPr>
          <w:rFonts w:ascii="Times" w:hAnsi="Times" w:cs="Times New Roman"/>
          <w:color w:val="000000"/>
        </w:rPr>
        <w:br/>
        <w:t>The Center for Social Gerontology, Inc.</w:t>
      </w:r>
      <w:r w:rsidRPr="00043B0B">
        <w:rPr>
          <w:rFonts w:ascii="Times" w:hAnsi="Times" w:cs="Times New Roman"/>
          <w:color w:val="000000"/>
        </w:rPr>
        <w:br/>
        <w:t xml:space="preserve">ATTN: Brooke McCreary </w:t>
      </w:r>
      <w:proofErr w:type="spellStart"/>
      <w:r w:rsidRPr="00043B0B">
        <w:rPr>
          <w:rFonts w:ascii="Times" w:hAnsi="Times" w:cs="Times New Roman"/>
          <w:color w:val="000000"/>
        </w:rPr>
        <w:t>Fajardo</w:t>
      </w:r>
      <w:proofErr w:type="spellEnd"/>
      <w:r w:rsidRPr="00043B0B">
        <w:rPr>
          <w:rFonts w:ascii="Times" w:hAnsi="Times" w:cs="Times New Roman"/>
          <w:color w:val="000000"/>
        </w:rPr>
        <w:br/>
        <w:t>2307 Shelby Avenue, Ann Arbor, Michigan 48103,</w:t>
      </w:r>
      <w:r w:rsidRPr="00043B0B">
        <w:rPr>
          <w:rFonts w:ascii="Times" w:hAnsi="Times" w:cs="Times New Roman"/>
          <w:color w:val="000000"/>
        </w:rPr>
        <w:br/>
        <w:t>(734) 665-1126, fax (734) 665-2071, </w:t>
      </w:r>
      <w:hyperlink r:id="rId8" w:history="1">
        <w:r w:rsidRPr="003C4D87">
          <w:rPr>
            <w:rStyle w:val="Hyperlink"/>
            <w:rFonts w:ascii="Times" w:hAnsi="Times" w:cs="Times New Roman"/>
          </w:rPr>
          <w:t>ccrowder@tcsg.org</w:t>
        </w:r>
      </w:hyperlink>
      <w:r w:rsidRPr="00043B0B">
        <w:rPr>
          <w:rFonts w:ascii="Times" w:hAnsi="Times" w:cs="Times New Roman"/>
          <w:color w:val="000000"/>
        </w:rPr>
        <w:t>.</w:t>
      </w:r>
    </w:p>
    <w:p w:rsidR="00043B0B" w:rsidRPr="00043B0B" w:rsidRDefault="00043B0B" w:rsidP="00043B0B">
      <w:pPr>
        <w:shd w:val="clear" w:color="auto" w:fill="FFFFFF"/>
        <w:spacing w:before="100" w:beforeAutospacing="1" w:after="240"/>
        <w:ind w:left="720" w:right="720"/>
        <w:jc w:val="center"/>
        <w:rPr>
          <w:rFonts w:ascii="Times" w:hAnsi="Times" w:cs="Times New Roman"/>
          <w:color w:val="000000"/>
          <w:sz w:val="20"/>
          <w:szCs w:val="20"/>
        </w:rPr>
      </w:pPr>
      <w:r w:rsidRPr="00043B0B">
        <w:rPr>
          <w:rFonts w:ascii="Times" w:hAnsi="Times" w:cs="Times New Roman"/>
          <w:b/>
          <w:bCs/>
          <w:color w:val="000000"/>
          <w:sz w:val="36"/>
          <w:szCs w:val="36"/>
        </w:rPr>
        <w:t>EXCERPT FROM THE INTRODUCTION</w:t>
      </w:r>
    </w:p>
    <w:p w:rsidR="00043B0B" w:rsidRPr="00043B0B" w:rsidRDefault="00043B0B" w:rsidP="00043B0B">
      <w:pPr>
        <w:shd w:val="clear" w:color="auto" w:fill="FFFFFF"/>
        <w:spacing w:before="100" w:beforeAutospacing="1" w:after="100" w:afterAutospacing="1"/>
        <w:ind w:left="720" w:right="720"/>
        <w:rPr>
          <w:rFonts w:ascii="Times" w:hAnsi="Times" w:cs="Times New Roman"/>
          <w:color w:val="000000"/>
          <w:sz w:val="20"/>
          <w:szCs w:val="20"/>
        </w:rPr>
      </w:pPr>
      <w:r w:rsidRPr="00043B0B">
        <w:rPr>
          <w:rFonts w:ascii="Times" w:hAnsi="Times" w:cs="Times New Roman"/>
          <w:color w:val="000000"/>
        </w:rPr>
        <w:t xml:space="preserve">The idea for the bibliography was conceived as a result of TCSG convening, in February 2006, a mini-summit of expert participants from the mediation and aging networks to address important challenges confronting the emerging field of guardianship/caregiver/elder mediation. Following the mini-summit, participants wished to continue their work together by </w:t>
      </w:r>
      <w:proofErr w:type="spellStart"/>
      <w:r w:rsidRPr="00043B0B">
        <w:rPr>
          <w:rFonts w:ascii="Times" w:hAnsi="Times" w:cs="Times New Roman"/>
          <w:color w:val="000000"/>
        </w:rPr>
        <w:t>formiung</w:t>
      </w:r>
      <w:proofErr w:type="spellEnd"/>
      <w:r w:rsidRPr="00043B0B">
        <w:rPr>
          <w:rFonts w:ascii="Times" w:hAnsi="Times" w:cs="Times New Roman"/>
          <w:color w:val="000000"/>
        </w:rPr>
        <w:t xml:space="preserve"> a </w:t>
      </w:r>
      <w:proofErr w:type="spellStart"/>
      <w:r w:rsidRPr="00043B0B">
        <w:rPr>
          <w:rFonts w:ascii="Times" w:hAnsi="Times" w:cs="Times New Roman"/>
          <w:color w:val="000000"/>
        </w:rPr>
        <w:t>Naitonal</w:t>
      </w:r>
      <w:proofErr w:type="spellEnd"/>
      <w:r w:rsidRPr="00043B0B">
        <w:rPr>
          <w:rFonts w:ascii="Times" w:hAnsi="Times" w:cs="Times New Roman"/>
          <w:color w:val="000000"/>
        </w:rPr>
        <w:t xml:space="preserve"> Elder Mediation Network (NEMN), and breaking into working committees </w:t>
      </w:r>
      <w:proofErr w:type="spellStart"/>
      <w:r w:rsidRPr="00043B0B">
        <w:rPr>
          <w:rFonts w:ascii="Times" w:hAnsi="Times" w:cs="Times New Roman"/>
          <w:color w:val="000000"/>
        </w:rPr>
        <w:t>orgainzed</w:t>
      </w:r>
      <w:proofErr w:type="spellEnd"/>
      <w:r w:rsidRPr="00043B0B">
        <w:rPr>
          <w:rFonts w:ascii="Times" w:hAnsi="Times" w:cs="Times New Roman"/>
          <w:color w:val="000000"/>
        </w:rPr>
        <w:t xml:space="preserve"> around the main themes of the mini-summit: (1) Essential Elements of a Quality Program/Service; (2) Ethics and Standards; (3) Training and Education; and (4) Marketing and Research.</w:t>
      </w:r>
      <w:r w:rsidRPr="00043B0B">
        <w:rPr>
          <w:rFonts w:ascii="Times" w:hAnsi="Times" w:cs="Times New Roman"/>
          <w:color w:val="000000"/>
        </w:rPr>
        <w:br/>
      </w:r>
      <w:r w:rsidRPr="00043B0B">
        <w:rPr>
          <w:rFonts w:ascii="Times" w:hAnsi="Times" w:cs="Times New Roman"/>
          <w:color w:val="000000"/>
        </w:rPr>
        <w:br/>
        <w:t xml:space="preserve">The Marketing and Research Committee, chaired by Robert J. </w:t>
      </w:r>
      <w:proofErr w:type="spellStart"/>
      <w:r w:rsidRPr="00043B0B">
        <w:rPr>
          <w:rFonts w:ascii="Times" w:hAnsi="Times" w:cs="Times New Roman"/>
          <w:color w:val="000000"/>
        </w:rPr>
        <w:t>Rhudy</w:t>
      </w:r>
      <w:proofErr w:type="spellEnd"/>
      <w:r w:rsidRPr="00043B0B">
        <w:rPr>
          <w:rFonts w:ascii="Times" w:hAnsi="Times" w:cs="Times New Roman"/>
          <w:color w:val="000000"/>
        </w:rPr>
        <w:t xml:space="preserve"> and Erica Wood determined that it would be extremely helpful to the mediation and elder advocacy communities to identify and compile a comprehensive annotated bibliography on existing resources on elder mediation. In response, Brooke McCreary of The Center for Social Gerontology, Inc., with support and participation of the Committee Co-chairs and Members, took the lead in identifying and collecting existing resources, organizing them according to substantive and process areas, suggesting which should be included, and then reviewing and drafting brief descriptions of each.</w:t>
      </w:r>
      <w:r w:rsidRPr="00043B0B">
        <w:rPr>
          <w:rFonts w:ascii="Times" w:hAnsi="Times" w:cs="Times New Roman"/>
          <w:color w:val="000000"/>
        </w:rPr>
        <w:br/>
      </w:r>
      <w:r w:rsidRPr="00043B0B">
        <w:rPr>
          <w:rFonts w:ascii="Times" w:hAnsi="Times" w:cs="Times New Roman"/>
          <w:color w:val="000000"/>
        </w:rPr>
        <w:br/>
        <w:t>There are a number of people who made substantial and important contributions to this effort and we extend our sincere thanks to them. They include:</w:t>
      </w:r>
      <w:r w:rsidRPr="00043B0B">
        <w:rPr>
          <w:rFonts w:ascii="Times" w:hAnsi="Times" w:cs="Times New Roman"/>
          <w:color w:val="000000"/>
        </w:rPr>
        <w:br/>
      </w:r>
      <w:r w:rsidRPr="00043B0B">
        <w:rPr>
          <w:rFonts w:ascii="Times" w:hAnsi="Times" w:cs="Times New Roman"/>
          <w:color w:val="000000"/>
        </w:rPr>
        <w:br/>
      </w:r>
      <w:r w:rsidRPr="00043B0B">
        <w:rPr>
          <w:rFonts w:ascii="Times" w:hAnsi="Times" w:cs="Times New Roman"/>
          <w:color w:val="000000"/>
          <w:u w:val="single"/>
        </w:rPr>
        <w:t>Marketing and Research Committee Co-Chairs</w:t>
      </w:r>
      <w:r w:rsidRPr="00043B0B">
        <w:rPr>
          <w:rFonts w:ascii="Times" w:hAnsi="Times" w:cs="Times New Roman"/>
          <w:color w:val="000000"/>
        </w:rPr>
        <w:t> --</w:t>
      </w:r>
    </w:p>
    <w:p w:rsidR="00043B0B" w:rsidRPr="00043B0B" w:rsidRDefault="00043B0B" w:rsidP="00043B0B">
      <w:pPr>
        <w:shd w:val="clear" w:color="auto" w:fill="FFFFFF"/>
        <w:spacing w:before="100" w:beforeAutospacing="1" w:after="100" w:afterAutospacing="1"/>
        <w:ind w:left="1440" w:right="720"/>
        <w:rPr>
          <w:rFonts w:ascii="Times" w:hAnsi="Times" w:cs="Times New Roman"/>
          <w:color w:val="000000"/>
          <w:sz w:val="20"/>
          <w:szCs w:val="20"/>
        </w:rPr>
      </w:pPr>
      <w:r w:rsidRPr="00043B0B">
        <w:rPr>
          <w:rFonts w:ascii="Times" w:hAnsi="Times" w:cs="Times New Roman"/>
          <w:color w:val="000000"/>
        </w:rPr>
        <w:t xml:space="preserve">Robert J. </w:t>
      </w:r>
      <w:proofErr w:type="spellStart"/>
      <w:r w:rsidRPr="00043B0B">
        <w:rPr>
          <w:rFonts w:ascii="Times" w:hAnsi="Times" w:cs="Times New Roman"/>
          <w:color w:val="000000"/>
        </w:rPr>
        <w:t>Rhudy</w:t>
      </w:r>
      <w:proofErr w:type="spellEnd"/>
      <w:r w:rsidRPr="00043B0B">
        <w:rPr>
          <w:rFonts w:ascii="Times" w:hAnsi="Times" w:cs="Times New Roman"/>
          <w:color w:val="000000"/>
        </w:rPr>
        <w:t>, Consulting Attorney, The Center for Social Gerontology, Inc., and President, Senior Mediation and Decision-Making, Inc., Baltimore, Maryland.</w:t>
      </w:r>
      <w:r w:rsidRPr="00043B0B">
        <w:rPr>
          <w:rFonts w:ascii="Times" w:hAnsi="Times" w:cs="Times New Roman"/>
          <w:color w:val="000000"/>
        </w:rPr>
        <w:br/>
        <w:t>Erica F. Wood, Assistant Director, American Bar Association Commission on Law &amp; Aging</w:t>
      </w:r>
    </w:p>
    <w:p w:rsidR="00043B0B" w:rsidRPr="00043B0B" w:rsidRDefault="00043B0B" w:rsidP="00043B0B">
      <w:pPr>
        <w:shd w:val="clear" w:color="auto" w:fill="FFFFFF"/>
        <w:spacing w:before="100" w:beforeAutospacing="1" w:after="100" w:afterAutospacing="1"/>
        <w:ind w:left="720" w:right="720"/>
        <w:rPr>
          <w:rFonts w:ascii="Times" w:hAnsi="Times" w:cs="Times New Roman"/>
          <w:color w:val="000000"/>
          <w:sz w:val="20"/>
          <w:szCs w:val="20"/>
        </w:rPr>
      </w:pPr>
      <w:r w:rsidRPr="00043B0B">
        <w:rPr>
          <w:rFonts w:ascii="Times" w:hAnsi="Times" w:cs="Times New Roman"/>
          <w:color w:val="000000"/>
        </w:rPr>
        <w:br/>
      </w:r>
      <w:r w:rsidRPr="00043B0B">
        <w:rPr>
          <w:rFonts w:ascii="Times" w:hAnsi="Times" w:cs="Times New Roman"/>
          <w:color w:val="000000"/>
          <w:u w:val="single"/>
        </w:rPr>
        <w:t>Marketing and Research Committee Members</w:t>
      </w:r>
      <w:r w:rsidRPr="00043B0B">
        <w:rPr>
          <w:rFonts w:ascii="Times" w:hAnsi="Times" w:cs="Times New Roman"/>
          <w:color w:val="000000"/>
        </w:rPr>
        <w:t> --</w:t>
      </w:r>
    </w:p>
    <w:p w:rsidR="00043B0B" w:rsidRPr="00043B0B" w:rsidRDefault="00043B0B" w:rsidP="00043B0B">
      <w:pPr>
        <w:shd w:val="clear" w:color="auto" w:fill="FFFFFF"/>
        <w:spacing w:before="100" w:beforeAutospacing="1" w:after="100" w:afterAutospacing="1"/>
        <w:ind w:left="1440" w:right="720"/>
        <w:rPr>
          <w:rFonts w:ascii="Times" w:hAnsi="Times" w:cs="Times New Roman"/>
          <w:color w:val="000000"/>
          <w:sz w:val="20"/>
          <w:szCs w:val="20"/>
        </w:rPr>
      </w:pPr>
      <w:r w:rsidRPr="00043B0B">
        <w:rPr>
          <w:rFonts w:ascii="Times" w:hAnsi="Times" w:cs="Times New Roman"/>
          <w:color w:val="000000"/>
        </w:rPr>
        <w:t>Penelope A. Hommel, Co-Director, The Center for Social Gerontology, Inc.</w:t>
      </w:r>
      <w:r w:rsidRPr="00043B0B">
        <w:rPr>
          <w:rFonts w:ascii="Times" w:hAnsi="Times" w:cs="Times New Roman"/>
          <w:color w:val="000000"/>
        </w:rPr>
        <w:br/>
        <w:t>James A. Bergman, Co-Director, The Center for Social Gerontology, Inc.</w:t>
      </w:r>
      <w:r w:rsidRPr="00043B0B">
        <w:rPr>
          <w:rFonts w:ascii="Times" w:hAnsi="Times" w:cs="Times New Roman"/>
          <w:color w:val="000000"/>
        </w:rPr>
        <w:br/>
        <w:t xml:space="preserve">Neal </w:t>
      </w:r>
      <w:proofErr w:type="spellStart"/>
      <w:r w:rsidRPr="00043B0B">
        <w:rPr>
          <w:rFonts w:ascii="Times" w:hAnsi="Times" w:cs="Times New Roman"/>
          <w:color w:val="000000"/>
        </w:rPr>
        <w:t>Rodar</w:t>
      </w:r>
      <w:proofErr w:type="spellEnd"/>
      <w:r w:rsidRPr="00043B0B">
        <w:rPr>
          <w:rFonts w:ascii="Times" w:hAnsi="Times" w:cs="Times New Roman"/>
          <w:color w:val="000000"/>
        </w:rPr>
        <w:t xml:space="preserve">, Founding Member of the </w:t>
      </w:r>
      <w:proofErr w:type="spellStart"/>
      <w:r w:rsidRPr="00043B0B">
        <w:rPr>
          <w:rFonts w:ascii="Times" w:hAnsi="Times" w:cs="Times New Roman"/>
          <w:color w:val="000000"/>
        </w:rPr>
        <w:t>Northstar</w:t>
      </w:r>
      <w:proofErr w:type="spellEnd"/>
      <w:r w:rsidRPr="00043B0B">
        <w:rPr>
          <w:rFonts w:ascii="Times" w:hAnsi="Times" w:cs="Times New Roman"/>
          <w:color w:val="000000"/>
        </w:rPr>
        <w:t xml:space="preserve"> Group, and Mediator in Residence for Woodbury College</w:t>
      </w:r>
    </w:p>
    <w:p w:rsidR="00043B0B" w:rsidRPr="00043B0B" w:rsidRDefault="00043B0B" w:rsidP="00043B0B">
      <w:pPr>
        <w:shd w:val="clear" w:color="auto" w:fill="FFFFFF"/>
        <w:spacing w:before="100" w:beforeAutospacing="1" w:after="100" w:afterAutospacing="1"/>
        <w:ind w:left="720" w:right="720"/>
        <w:rPr>
          <w:rFonts w:ascii="Times" w:hAnsi="Times" w:cs="Times New Roman"/>
          <w:color w:val="000000"/>
          <w:sz w:val="20"/>
          <w:szCs w:val="20"/>
        </w:rPr>
      </w:pPr>
      <w:r w:rsidRPr="00043B0B">
        <w:rPr>
          <w:rFonts w:ascii="Times" w:hAnsi="Times" w:cs="Times New Roman"/>
          <w:color w:val="000000"/>
          <w:u w:val="single"/>
        </w:rPr>
        <w:t>Additional Assistance</w:t>
      </w:r>
      <w:r w:rsidRPr="00043B0B">
        <w:rPr>
          <w:rFonts w:ascii="Times" w:hAnsi="Times" w:cs="Times New Roman"/>
          <w:color w:val="000000"/>
        </w:rPr>
        <w:t> --</w:t>
      </w:r>
    </w:p>
    <w:p w:rsidR="00043B0B" w:rsidRPr="00043B0B" w:rsidRDefault="00043B0B" w:rsidP="00043B0B">
      <w:pPr>
        <w:shd w:val="clear" w:color="auto" w:fill="FFFFFF"/>
        <w:spacing w:before="100" w:beforeAutospacing="1" w:after="100" w:afterAutospacing="1"/>
        <w:ind w:left="1440" w:right="720"/>
        <w:rPr>
          <w:rFonts w:ascii="Times" w:hAnsi="Times" w:cs="Times New Roman"/>
          <w:color w:val="000000"/>
          <w:sz w:val="20"/>
          <w:szCs w:val="20"/>
        </w:rPr>
      </w:pPr>
      <w:proofErr w:type="spellStart"/>
      <w:r w:rsidRPr="00043B0B">
        <w:rPr>
          <w:rFonts w:ascii="Times" w:hAnsi="Times" w:cs="Times New Roman"/>
          <w:color w:val="000000"/>
        </w:rPr>
        <w:t>Gerhild</w:t>
      </w:r>
      <w:proofErr w:type="spellEnd"/>
      <w:r w:rsidRPr="00043B0B">
        <w:rPr>
          <w:rFonts w:ascii="Times" w:hAnsi="Times" w:cs="Times New Roman"/>
          <w:color w:val="000000"/>
        </w:rPr>
        <w:t xml:space="preserve"> Bjornson, Ph.D., M.D. -- Conflict Resolution in Health Care</w:t>
      </w:r>
    </w:p>
    <w:p w:rsidR="00043B0B" w:rsidRPr="00043B0B" w:rsidRDefault="00043B0B" w:rsidP="00043B0B">
      <w:pPr>
        <w:shd w:val="clear" w:color="auto" w:fill="FFFFFF"/>
        <w:spacing w:before="100" w:beforeAutospacing="1" w:after="100" w:afterAutospacing="1"/>
        <w:ind w:left="720" w:right="720"/>
        <w:rPr>
          <w:rFonts w:ascii="Times" w:hAnsi="Times" w:cs="Times New Roman"/>
          <w:color w:val="000000"/>
          <w:sz w:val="20"/>
          <w:szCs w:val="20"/>
        </w:rPr>
      </w:pPr>
      <w:r w:rsidRPr="00043B0B">
        <w:rPr>
          <w:rFonts w:ascii="Times" w:hAnsi="Times" w:cs="Times New Roman"/>
          <w:color w:val="000000"/>
        </w:rPr>
        <w:t> </w:t>
      </w:r>
    </w:p>
    <w:p w:rsidR="008E4B7E" w:rsidRDefault="008E4B7E"/>
    <w:sectPr w:rsidR="008E4B7E" w:rsidSect="008E4B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0B"/>
    <w:rsid w:val="00043B0B"/>
    <w:rsid w:val="008E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9E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B0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43B0B"/>
    <w:rPr>
      <w:color w:val="0000FF"/>
      <w:u w:val="single"/>
    </w:rPr>
  </w:style>
  <w:style w:type="character" w:customStyle="1" w:styleId="apple-converted-space">
    <w:name w:val="apple-converted-space"/>
    <w:basedOn w:val="DefaultParagraphFont"/>
    <w:rsid w:val="00043B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B0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43B0B"/>
    <w:rPr>
      <w:color w:val="0000FF"/>
      <w:u w:val="single"/>
    </w:rPr>
  </w:style>
  <w:style w:type="character" w:customStyle="1" w:styleId="apple-converted-space">
    <w:name w:val="apple-converted-space"/>
    <w:basedOn w:val="DefaultParagraphFont"/>
    <w:rsid w:val="0004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13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csg@tcsg.org" TargetMode="External"/><Relationship Id="rId6" Type="http://schemas.openxmlformats.org/officeDocument/2006/relationships/hyperlink" Target="file://localhost/Users/penny/Desktop/Chris/emresourcelibrary.pdf" TargetMode="External"/><Relationship Id="rId7" Type="http://schemas.openxmlformats.org/officeDocument/2006/relationships/hyperlink" Target="http://www.tcsg.org/emresourcelibrary.pdf" TargetMode="External"/><Relationship Id="rId8" Type="http://schemas.openxmlformats.org/officeDocument/2006/relationships/hyperlink" Target="mailto:ccrowder@tcsg.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859</Words>
  <Characters>4900</Characters>
  <Application>Microsoft Macintosh Word</Application>
  <DocSecurity>0</DocSecurity>
  <Lines>40</Lines>
  <Paragraphs>11</Paragraphs>
  <ScaleCrop>false</ScaleCrop>
  <Company>TCSG</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Harkey</dc:creator>
  <cp:keywords/>
  <dc:description/>
  <cp:lastModifiedBy>Paulina Harkey</cp:lastModifiedBy>
  <cp:revision>1</cp:revision>
  <dcterms:created xsi:type="dcterms:W3CDTF">2016-08-16T14:06:00Z</dcterms:created>
  <dcterms:modified xsi:type="dcterms:W3CDTF">2016-08-16T14:11:00Z</dcterms:modified>
</cp:coreProperties>
</file>